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C81" w:rsidRDefault="0012635B" w:rsidP="0012635B">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31Fatti sconcertanti 9</w:t>
      </w:r>
    </w:p>
    <w:p w:rsidR="000A5C81" w:rsidRDefault="000A5C81" w:rsidP="000A5C81">
      <w:pPr>
        <w:spacing w:after="0" w:line="240" w:lineRule="atLeast"/>
        <w:jc w:val="both"/>
        <w:rPr>
          <w:rFonts w:ascii="Times New Roman" w:hAnsi="Times New Roman" w:cs="Times New Roman"/>
          <w:sz w:val="24"/>
          <w:szCs w:val="24"/>
        </w:rPr>
      </w:pPr>
    </w:p>
    <w:p w:rsidR="000A5C81" w:rsidRDefault="000A5C81" w:rsidP="000A5C81">
      <w:pPr>
        <w:spacing w:after="0" w:line="240" w:lineRule="atLeast"/>
        <w:jc w:val="both"/>
        <w:rPr>
          <w:rFonts w:ascii="Times New Roman" w:hAnsi="Times New Roman" w:cs="Times New Roman"/>
          <w:sz w:val="24"/>
          <w:szCs w:val="24"/>
        </w:rPr>
      </w:pPr>
    </w:p>
    <w:p w:rsidR="000A5C81" w:rsidRDefault="000A5C81" w:rsidP="000A5C81">
      <w:pPr>
        <w:spacing w:after="0" w:line="240" w:lineRule="atLeast"/>
        <w:jc w:val="both"/>
        <w:rPr>
          <w:rFonts w:ascii="Times New Roman" w:hAnsi="Times New Roman" w:cs="Times New Roman"/>
          <w:sz w:val="24"/>
          <w:szCs w:val="24"/>
        </w:rPr>
      </w:pPr>
    </w:p>
    <w:p w:rsidR="000A5C81" w:rsidRDefault="000A5C81" w:rsidP="000A5C81">
      <w:pPr>
        <w:spacing w:after="0" w:line="240" w:lineRule="atLeast"/>
        <w:jc w:val="both"/>
        <w:rPr>
          <w:rFonts w:ascii="Times New Roman" w:hAnsi="Times New Roman" w:cs="Times New Roman"/>
          <w:sz w:val="24"/>
          <w:szCs w:val="24"/>
        </w:rPr>
      </w:pPr>
    </w:p>
    <w:p w:rsidR="000A5C81" w:rsidRDefault="000A5C81" w:rsidP="000A5C81">
      <w:pPr>
        <w:spacing w:after="0" w:line="240" w:lineRule="atLeast"/>
        <w:jc w:val="both"/>
        <w:rPr>
          <w:rFonts w:ascii="Times New Roman" w:hAnsi="Times New Roman" w:cs="Times New Roman"/>
          <w:sz w:val="24"/>
          <w:szCs w:val="24"/>
        </w:rPr>
      </w:pPr>
    </w:p>
    <w:p w:rsidR="000A5C81" w:rsidRDefault="000A5C81" w:rsidP="000A5C81">
      <w:pPr>
        <w:spacing w:after="0" w:line="240" w:lineRule="atLeast"/>
        <w:jc w:val="both"/>
        <w:rPr>
          <w:rFonts w:ascii="Times New Roman" w:hAnsi="Times New Roman" w:cs="Times New Roman"/>
          <w:sz w:val="24"/>
          <w:szCs w:val="24"/>
        </w:rPr>
      </w:pPr>
    </w:p>
    <w:p w:rsidR="0012635B" w:rsidRDefault="0012635B" w:rsidP="000A5C81">
      <w:pPr>
        <w:spacing w:after="0" w:line="240" w:lineRule="atLeast"/>
        <w:jc w:val="both"/>
        <w:rPr>
          <w:rFonts w:ascii="Times New Roman" w:hAnsi="Times New Roman" w:cs="Times New Roman"/>
          <w:sz w:val="24"/>
          <w:szCs w:val="24"/>
        </w:rPr>
      </w:pPr>
    </w:p>
    <w:p w:rsidR="000A5C81" w:rsidRDefault="000A5C81" w:rsidP="000A5C81">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DIRITTI PER TUTTI TRANNE CHE PER IL PICCOLO EMBRIONE UMANO.</w:t>
      </w:r>
    </w:p>
    <w:p w:rsidR="000A5C81" w:rsidRDefault="000A5C81" w:rsidP="000A5C81">
      <w:pPr>
        <w:spacing w:after="0" w:line="240" w:lineRule="atLeast"/>
        <w:jc w:val="right"/>
        <w:rPr>
          <w:rFonts w:ascii="Times New Roman" w:hAnsi="Times New Roman" w:cs="Times New Roman"/>
          <w:sz w:val="24"/>
          <w:szCs w:val="24"/>
        </w:rPr>
      </w:pPr>
      <w:r>
        <w:rPr>
          <w:rFonts w:ascii="Times New Roman" w:hAnsi="Times New Roman" w:cs="Times New Roman"/>
          <w:sz w:val="24"/>
          <w:szCs w:val="24"/>
        </w:rPr>
        <w:t xml:space="preserve">Gabriele </w:t>
      </w:r>
      <w:proofErr w:type="spellStart"/>
      <w:r>
        <w:rPr>
          <w:rFonts w:ascii="Times New Roman" w:hAnsi="Times New Roman" w:cs="Times New Roman"/>
          <w:sz w:val="24"/>
          <w:szCs w:val="24"/>
        </w:rPr>
        <w:t>Soliani</w:t>
      </w:r>
      <w:proofErr w:type="spellEnd"/>
      <w:r>
        <w:rPr>
          <w:rFonts w:ascii="Times New Roman" w:hAnsi="Times New Roman" w:cs="Times New Roman"/>
          <w:sz w:val="24"/>
          <w:szCs w:val="24"/>
        </w:rPr>
        <w:t xml:space="preserve"> – sessuologo)</w:t>
      </w:r>
    </w:p>
    <w:p w:rsidR="000A5C81" w:rsidRPr="000A5C81" w:rsidRDefault="0012635B" w:rsidP="000A5C81">
      <w:pPr>
        <w:spacing w:after="0" w:line="240" w:lineRule="atLeast"/>
        <w:jc w:val="right"/>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58240" behindDoc="0" locked="0" layoutInCell="1" allowOverlap="1">
            <wp:simplePos x="0" y="0"/>
            <wp:positionH relativeFrom="column">
              <wp:posOffset>3810</wp:posOffset>
            </wp:positionH>
            <wp:positionV relativeFrom="paragraph">
              <wp:posOffset>10795</wp:posOffset>
            </wp:positionV>
            <wp:extent cx="2019300" cy="2009775"/>
            <wp:effectExtent l="19050" t="0" r="0" b="0"/>
            <wp:wrapSquare wrapText="bothSides"/>
            <wp:docPr id="1" name="Immagine 1" descr="http://bp1.blogger.com/_0SBPfOyYYdY/Ry4ofITFCVI/AAAAAAAAFmM/mGnPxgAHT1c/s400/fe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p1.blogger.com/_0SBPfOyYYdY/Ry4ofITFCVI/AAAAAAAAFmM/mGnPxgAHT1c/s400/feto.jpg"/>
                    <pic:cNvPicPr>
                      <a:picLocks noChangeAspect="1" noChangeArrowheads="1"/>
                    </pic:cNvPicPr>
                  </pic:nvPicPr>
                  <pic:blipFill>
                    <a:blip r:embed="rId4" cstate="print"/>
                    <a:srcRect/>
                    <a:stretch>
                      <a:fillRect/>
                    </a:stretch>
                  </pic:blipFill>
                  <pic:spPr bwMode="auto">
                    <a:xfrm>
                      <a:off x="0" y="0"/>
                      <a:ext cx="2019300" cy="2009775"/>
                    </a:xfrm>
                    <a:prstGeom prst="rect">
                      <a:avLst/>
                    </a:prstGeom>
                    <a:noFill/>
                    <a:ln w="9525">
                      <a:noFill/>
                      <a:miter lim="800000"/>
                      <a:headEnd/>
                      <a:tailEnd/>
                    </a:ln>
                  </pic:spPr>
                </pic:pic>
              </a:graphicData>
            </a:graphic>
          </wp:anchor>
        </w:drawing>
      </w:r>
    </w:p>
    <w:p w:rsidR="000A5C81" w:rsidRPr="000A5C81" w:rsidRDefault="000A5C81" w:rsidP="000A5C81">
      <w:pPr>
        <w:spacing w:after="0" w:line="240" w:lineRule="atLeast"/>
        <w:ind w:firstLine="708"/>
        <w:jc w:val="both"/>
        <w:rPr>
          <w:rFonts w:ascii="Times New Roman" w:hAnsi="Times New Roman" w:cs="Times New Roman"/>
          <w:sz w:val="24"/>
          <w:szCs w:val="24"/>
        </w:rPr>
      </w:pPr>
      <w:r w:rsidRPr="000A5C81">
        <w:rPr>
          <w:rFonts w:ascii="Times New Roman" w:hAnsi="Times New Roman" w:cs="Times New Roman"/>
          <w:sz w:val="24"/>
          <w:szCs w:val="24"/>
        </w:rPr>
        <w:t>Per ben 33 volte la Legge 40 sulla fecondazione artificiale è stata attaccata e “smontata” dai Tribunali e altre 3 dalla Consulta. Ora le coppie portatrici sane di una malattia genetica (per esempio la Fibrosi Cistica) che per il</w:t>
      </w:r>
      <w:r>
        <w:rPr>
          <w:rFonts w:ascii="Times New Roman" w:hAnsi="Times New Roman" w:cs="Times New Roman"/>
          <w:sz w:val="24"/>
          <w:szCs w:val="24"/>
        </w:rPr>
        <w:t xml:space="preserve"> </w:t>
      </w:r>
      <w:r w:rsidRPr="000A5C81">
        <w:rPr>
          <w:rFonts w:ascii="Times New Roman" w:hAnsi="Times New Roman" w:cs="Times New Roman"/>
          <w:sz w:val="24"/>
          <w:szCs w:val="24"/>
        </w:rPr>
        <w:t>25 % possono trasmettere la malattia al figlio potranno fare degli embrioni in vitro, eliminare quelli “malati” e impiantare quelli sani. La possibilità di avere un figlio “in braccio” resta comunque del 19 / 23 %, secondo le statistiche consolidate. I giudici usano però la legge 40 dove dice «rispondenti ai criteri di gravità di cui all’art. 6, comma 1, lettera b), della legge 22 maggio 1978, n. 194, accertate da apposite strutture pubbliche». Cioè se la patologia genetica, di cui  l'embrione generato naturalmente sarebbe affetto, fosse di gravità tale da rendere lecito l'aborto volontario allora la coppia potrà ricorrere alle tecniche di fecondazione in vitro. In realtà sappiamo che, in nome della tutela della salute psichica della donna, l’aborto è possibile sempre perché</w:t>
      </w:r>
      <w:r>
        <w:rPr>
          <w:rFonts w:ascii="Times New Roman" w:hAnsi="Times New Roman" w:cs="Times New Roman"/>
          <w:sz w:val="24"/>
          <w:szCs w:val="24"/>
        </w:rPr>
        <w:t xml:space="preserve"> </w:t>
      </w:r>
      <w:r w:rsidRPr="000A5C81">
        <w:rPr>
          <w:rFonts w:ascii="Times New Roman" w:hAnsi="Times New Roman" w:cs="Times New Roman"/>
          <w:sz w:val="24"/>
          <w:szCs w:val="24"/>
        </w:rPr>
        <w:t>è sufficiente il disagio della donna preoccupata per la nascita di un figlio malato e che compromette il suo</w:t>
      </w:r>
      <w:r>
        <w:rPr>
          <w:rFonts w:ascii="Times New Roman" w:hAnsi="Times New Roman" w:cs="Times New Roman"/>
          <w:sz w:val="24"/>
          <w:szCs w:val="24"/>
        </w:rPr>
        <w:t xml:space="preserve"> </w:t>
      </w:r>
      <w:r w:rsidRPr="000A5C81">
        <w:rPr>
          <w:rFonts w:ascii="Times New Roman" w:hAnsi="Times New Roman" w:cs="Times New Roman"/>
          <w:sz w:val="24"/>
          <w:szCs w:val="24"/>
        </w:rPr>
        <w:t xml:space="preserve">(della donna) «completo benessere psicofisico». </w:t>
      </w:r>
    </w:p>
    <w:p w:rsidR="000A5C81" w:rsidRPr="000A5C81" w:rsidRDefault="000A5C81" w:rsidP="000A5C81">
      <w:pPr>
        <w:spacing w:after="0" w:line="240" w:lineRule="atLeast"/>
        <w:ind w:firstLine="708"/>
        <w:jc w:val="both"/>
        <w:rPr>
          <w:rFonts w:ascii="Times New Roman" w:hAnsi="Times New Roman" w:cs="Times New Roman"/>
          <w:sz w:val="24"/>
          <w:szCs w:val="24"/>
        </w:rPr>
      </w:pPr>
      <w:r w:rsidRPr="000A5C81">
        <w:rPr>
          <w:rFonts w:ascii="Times New Roman" w:hAnsi="Times New Roman" w:cs="Times New Roman"/>
          <w:sz w:val="24"/>
          <w:szCs w:val="24"/>
        </w:rPr>
        <w:t>Diciamola tutta: si elimina il malato per eliminare la malattia. E ancora: per la fibrosi cistica stanno per arrivare molecole in grado di curare l’eccesso di muco che ostacola i bronchi. La medicina avanza e le possibili cure potrebbero arrivare presto.</w:t>
      </w:r>
    </w:p>
    <w:p w:rsidR="000A5C81" w:rsidRPr="000A5C81" w:rsidRDefault="000A5C81" w:rsidP="000A5C81">
      <w:pPr>
        <w:spacing w:after="0" w:line="240" w:lineRule="atLeast"/>
        <w:ind w:firstLine="708"/>
        <w:jc w:val="both"/>
        <w:rPr>
          <w:rFonts w:ascii="Times New Roman" w:hAnsi="Times New Roman" w:cs="Times New Roman"/>
          <w:sz w:val="24"/>
          <w:szCs w:val="24"/>
        </w:rPr>
      </w:pPr>
      <w:r w:rsidRPr="000A5C81">
        <w:rPr>
          <w:rFonts w:ascii="Times New Roman" w:hAnsi="Times New Roman" w:cs="Times New Roman"/>
          <w:sz w:val="24"/>
          <w:szCs w:val="24"/>
        </w:rPr>
        <w:t>Da quando si parla del “diritto al figlio”, anzi del “diritto sul figlio” (che viene dalla possibilità di sopprimerlo con l’aborto volontario per Legge) i cosiddetti “diritti” degli adulti non si fermano più. Ora rimane solo l’ultimo paletto della disastrata Legge 40: il divieto di utilizzo degli embrioni umani per la ricerca scientifica. Sarebbe un</w:t>
      </w:r>
      <w:r>
        <w:rPr>
          <w:rFonts w:ascii="Times New Roman" w:hAnsi="Times New Roman" w:cs="Times New Roman"/>
          <w:sz w:val="24"/>
          <w:szCs w:val="24"/>
        </w:rPr>
        <w:t xml:space="preserve"> </w:t>
      </w:r>
      <w:r w:rsidRPr="000A5C81">
        <w:rPr>
          <w:rFonts w:ascii="Times New Roman" w:hAnsi="Times New Roman" w:cs="Times New Roman"/>
          <w:sz w:val="24"/>
          <w:szCs w:val="24"/>
        </w:rPr>
        <w:t xml:space="preserve">obbrobrio usare gli embrioni “avanzati” per la ricerca scientifica ma anche questo paletto sarà presto tolto. </w:t>
      </w:r>
    </w:p>
    <w:p w:rsidR="000A5C81" w:rsidRPr="000A5C81" w:rsidRDefault="000A5C81" w:rsidP="000A5C81">
      <w:pPr>
        <w:spacing w:after="0" w:line="240" w:lineRule="atLeast"/>
        <w:ind w:firstLine="708"/>
        <w:jc w:val="both"/>
        <w:rPr>
          <w:rFonts w:ascii="Times New Roman" w:hAnsi="Times New Roman" w:cs="Times New Roman"/>
          <w:sz w:val="24"/>
          <w:szCs w:val="24"/>
        </w:rPr>
      </w:pPr>
      <w:r w:rsidRPr="000A5C81">
        <w:rPr>
          <w:rFonts w:ascii="Times New Roman" w:hAnsi="Times New Roman" w:cs="Times New Roman"/>
          <w:sz w:val="24"/>
          <w:szCs w:val="24"/>
        </w:rPr>
        <w:t xml:space="preserve">Infatti le associazioni radicali stanno lavorando perché la Consulta e la </w:t>
      </w:r>
      <w:proofErr w:type="spellStart"/>
      <w:r w:rsidRPr="000A5C81">
        <w:rPr>
          <w:rFonts w:ascii="Times New Roman" w:hAnsi="Times New Roman" w:cs="Times New Roman"/>
          <w:sz w:val="24"/>
          <w:szCs w:val="24"/>
        </w:rPr>
        <w:t>Grand</w:t>
      </w:r>
      <w:proofErr w:type="spellEnd"/>
      <w:r w:rsidRPr="000A5C81">
        <w:rPr>
          <w:rFonts w:ascii="Times New Roman" w:hAnsi="Times New Roman" w:cs="Times New Roman"/>
          <w:sz w:val="24"/>
          <w:szCs w:val="24"/>
        </w:rPr>
        <w:t xml:space="preserve"> Chambre della Corte Europea tolgano il divieto di utilizzo degli embrioni per la ricerca scientifica e la revoca del consenso dei genitori. Poi sarà la volta del cosiddetto “diritto” al figlio per i single e per le coppie omosex.</w:t>
      </w:r>
    </w:p>
    <w:p w:rsidR="000A5C81" w:rsidRDefault="000A5C81" w:rsidP="000A5C81">
      <w:pPr>
        <w:spacing w:after="0" w:line="240" w:lineRule="atLeast"/>
        <w:ind w:firstLine="708"/>
        <w:jc w:val="both"/>
        <w:rPr>
          <w:rFonts w:ascii="Times New Roman" w:hAnsi="Times New Roman" w:cs="Times New Roman"/>
          <w:sz w:val="24"/>
          <w:szCs w:val="24"/>
        </w:rPr>
      </w:pPr>
      <w:r w:rsidRPr="000A5C81">
        <w:rPr>
          <w:rFonts w:ascii="Times New Roman" w:hAnsi="Times New Roman" w:cs="Times New Roman"/>
          <w:sz w:val="24"/>
          <w:szCs w:val="24"/>
        </w:rPr>
        <w:t>Diritti per tutti tranne che per il piccolo embrione umano, che eravamo anche noi.</w:t>
      </w:r>
    </w:p>
    <w:p w:rsidR="0012635B" w:rsidRPr="000A5C81" w:rsidRDefault="0012635B" w:rsidP="000A5C81">
      <w:pPr>
        <w:spacing w:after="0" w:line="240" w:lineRule="atLeast"/>
        <w:ind w:firstLine="708"/>
        <w:jc w:val="both"/>
        <w:rPr>
          <w:rFonts w:ascii="Times New Roman" w:hAnsi="Times New Roman" w:cs="Times New Roman"/>
          <w:sz w:val="24"/>
          <w:szCs w:val="24"/>
        </w:rPr>
      </w:pPr>
    </w:p>
    <w:p w:rsidR="000A5C81" w:rsidRPr="000A5C81" w:rsidRDefault="0012635B" w:rsidP="0012635B">
      <w:pPr>
        <w:spacing w:after="0" w:line="240" w:lineRule="atLeast"/>
        <w:jc w:val="center"/>
        <w:rPr>
          <w:rFonts w:ascii="Times New Roman" w:hAnsi="Times New Roman" w:cs="Times New Roman"/>
          <w:sz w:val="24"/>
          <w:szCs w:val="24"/>
        </w:rPr>
      </w:pPr>
      <w:r>
        <w:rPr>
          <w:noProof/>
          <w:lang w:eastAsia="it-IT"/>
        </w:rPr>
        <w:drawing>
          <wp:inline distT="0" distB="0" distL="0" distR="0">
            <wp:extent cx="2790825" cy="1863335"/>
            <wp:effectExtent l="19050" t="0" r="9525" b="0"/>
            <wp:docPr id="4" name="Immagine 4" descr="http://static.giardinaggio.org/fiori/regalare-fiori/fiori-secchi_O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atic.giardinaggio.org/fiori/regalare-fiori/fiori-secchi_O3.jpg"/>
                    <pic:cNvPicPr>
                      <a:picLocks noChangeAspect="1" noChangeArrowheads="1"/>
                    </pic:cNvPicPr>
                  </pic:nvPicPr>
                  <pic:blipFill>
                    <a:blip r:embed="rId5" cstate="print"/>
                    <a:srcRect/>
                    <a:stretch>
                      <a:fillRect/>
                    </a:stretch>
                  </pic:blipFill>
                  <pic:spPr bwMode="auto">
                    <a:xfrm>
                      <a:off x="0" y="0"/>
                      <a:ext cx="2790825" cy="1863335"/>
                    </a:xfrm>
                    <a:prstGeom prst="rect">
                      <a:avLst/>
                    </a:prstGeom>
                    <a:noFill/>
                    <a:ln w="9525">
                      <a:noFill/>
                      <a:miter lim="800000"/>
                      <a:headEnd/>
                      <a:tailEnd/>
                    </a:ln>
                  </pic:spPr>
                </pic:pic>
              </a:graphicData>
            </a:graphic>
          </wp:inline>
        </w:drawing>
      </w:r>
    </w:p>
    <w:sectPr w:rsidR="000A5C81" w:rsidRPr="000A5C81" w:rsidSect="00955B3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0A5C81"/>
    <w:rsid w:val="000A5C81"/>
    <w:rsid w:val="0012635B"/>
    <w:rsid w:val="00455A04"/>
    <w:rsid w:val="00773D28"/>
    <w:rsid w:val="008B3BC6"/>
    <w:rsid w:val="00955B3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55B3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2635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2635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360</Words>
  <Characters>2053</Characters>
  <Application>Microsoft Office Word</Application>
  <DocSecurity>0</DocSecurity>
  <Lines>17</Lines>
  <Paragraphs>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2015-05-20T15:34:00Z</cp:lastPrinted>
  <dcterms:created xsi:type="dcterms:W3CDTF">2015-05-28T13:30:00Z</dcterms:created>
  <dcterms:modified xsi:type="dcterms:W3CDTF">2015-05-28T13:30:00Z</dcterms:modified>
</cp:coreProperties>
</file>